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9" w:type="dxa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79"/>
      </w:tblGrid>
      <w:tr w:rsidR="00D36128" w:rsidRPr="00ED72D3" w:rsidTr="00937098">
        <w:tc>
          <w:tcPr>
            <w:tcW w:w="1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81" w:rsidRPr="00C30330" w:rsidRDefault="00396081" w:rsidP="00396081">
            <w:pPr>
              <w:pStyle w:val="Caption"/>
              <w:jc w:val="center"/>
              <w:rPr>
                <w:rFonts w:ascii="Garamond" w:hAnsi="Garamond"/>
                <w:sz w:val="28"/>
                <w:szCs w:val="28"/>
              </w:rPr>
            </w:pPr>
            <w:r w:rsidRPr="00C30330">
              <w:rPr>
                <w:rFonts w:ascii="Garamond" w:hAnsi="Garamond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ACCORDO </w:t>
            </w:r>
            <w:proofErr w:type="spellStart"/>
            <w:r w:rsidRPr="00C30330">
              <w:rPr>
                <w:rFonts w:ascii="Garamond" w:hAnsi="Garamond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DI</w:t>
            </w:r>
            <w:proofErr w:type="spellEnd"/>
            <w:r w:rsidRPr="00C30330">
              <w:rPr>
                <w:rFonts w:ascii="Garamond" w:hAnsi="Garamond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 PROGRAMMA </w:t>
            </w:r>
            <w:proofErr w:type="spellStart"/>
            <w:r w:rsidRPr="00C30330">
              <w:rPr>
                <w:rFonts w:ascii="Garamond" w:hAnsi="Garamond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M</w:t>
            </w:r>
            <w:r w:rsidRPr="00C30330"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</w:rPr>
              <w:t>iC</w:t>
            </w:r>
            <w:proofErr w:type="spellEnd"/>
            <w:r w:rsidRPr="00C30330"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0330">
              <w:rPr>
                <w:rFonts w:ascii="Garamond" w:hAnsi="Garamond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– COMUNE CAPOLUOGO DELLA CITTA’ METROPOLITANA </w:t>
            </w:r>
            <w:proofErr w:type="spellStart"/>
            <w:r w:rsidRPr="00C30330">
              <w:rPr>
                <w:rFonts w:ascii="Garamond" w:hAnsi="Garamond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DI</w:t>
            </w:r>
            <w:proofErr w:type="spellEnd"/>
            <w:r w:rsidRPr="00C30330">
              <w:rPr>
                <w:rFonts w:ascii="Garamond" w:hAnsi="Garamond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 REGGIO CALABRIA PER I PROGETTI </w:t>
            </w:r>
            <w:proofErr w:type="spellStart"/>
            <w:r w:rsidRPr="00C30330">
              <w:rPr>
                <w:rFonts w:ascii="Garamond" w:hAnsi="Garamond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DI</w:t>
            </w:r>
            <w:proofErr w:type="spellEnd"/>
            <w:r w:rsidRPr="00C30330">
              <w:rPr>
                <w:rFonts w:ascii="Garamond" w:hAnsi="Garamond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 ATTIVITA’ A CARATTERE PROFESSIONALE NEL CAMPO DELLO SPETTACOLO DAL VIVO</w:t>
            </w:r>
          </w:p>
          <w:p w:rsidR="00AF3A7A" w:rsidRPr="00BF35B6" w:rsidRDefault="00396081" w:rsidP="00937098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BF35B6">
              <w:rPr>
                <w:b/>
                <w:bCs/>
                <w:sz w:val="32"/>
                <w:szCs w:val="32"/>
              </w:rPr>
              <w:t>“</w:t>
            </w:r>
            <w:r w:rsidR="00BF35B6" w:rsidRPr="00BF35B6">
              <w:rPr>
                <w:rFonts w:ascii="Garamond" w:hAnsi="Garamond"/>
                <w:b/>
                <w:i/>
                <w:sz w:val="32"/>
                <w:szCs w:val="32"/>
              </w:rPr>
              <w:t>ReggioFest2022: Cultura Diffusa</w:t>
            </w:r>
            <w:r w:rsidRPr="00BF35B6">
              <w:rPr>
                <w:b/>
                <w:bCs/>
                <w:sz w:val="32"/>
                <w:szCs w:val="32"/>
              </w:rPr>
              <w:t>”</w:t>
            </w:r>
          </w:p>
          <w:p w:rsidR="00396081" w:rsidRPr="00ED72D3" w:rsidRDefault="00396081" w:rsidP="009370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36128" w:rsidRPr="00ED72D3" w:rsidRDefault="00D36128" w:rsidP="009370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t>PIANO ECONOMICO-FINANZIARIO PREVENTIVO</w:t>
            </w:r>
          </w:p>
          <w:p w:rsidR="00D36128" w:rsidRPr="00ED72D3" w:rsidRDefault="00D36128" w:rsidP="0093709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25"/>
              <w:jc w:val="both"/>
              <w:rPr>
                <w:sz w:val="20"/>
                <w:szCs w:val="20"/>
              </w:rPr>
            </w:pPr>
            <w:r w:rsidRPr="00ED72D3">
              <w:rPr>
                <w:sz w:val="20"/>
                <w:szCs w:val="20"/>
              </w:rPr>
              <w:t xml:space="preserve">Il totale delle </w:t>
            </w:r>
            <w:r w:rsidRPr="00ED72D3">
              <w:rPr>
                <w:b/>
                <w:sz w:val="20"/>
                <w:szCs w:val="20"/>
              </w:rPr>
              <w:t xml:space="preserve">entrate </w:t>
            </w:r>
            <w:r w:rsidRPr="00ED72D3">
              <w:rPr>
                <w:sz w:val="20"/>
                <w:szCs w:val="20"/>
              </w:rPr>
              <w:t>e delle</w:t>
            </w:r>
            <w:r w:rsidRPr="00ED72D3">
              <w:rPr>
                <w:b/>
                <w:sz w:val="20"/>
                <w:szCs w:val="20"/>
              </w:rPr>
              <w:t xml:space="preserve"> uscite</w:t>
            </w:r>
            <w:r w:rsidRPr="00ED72D3">
              <w:rPr>
                <w:sz w:val="20"/>
                <w:szCs w:val="20"/>
              </w:rPr>
              <w:t xml:space="preserve"> per l’organizzazione dell’evento </w:t>
            </w:r>
            <w:r w:rsidRPr="00ED72D3">
              <w:rPr>
                <w:b/>
                <w:sz w:val="20"/>
                <w:szCs w:val="20"/>
                <w:u w:val="single"/>
              </w:rPr>
              <w:t>deve essere in pareggio</w:t>
            </w:r>
            <w:r w:rsidRPr="00ED72D3">
              <w:rPr>
                <w:sz w:val="20"/>
                <w:szCs w:val="20"/>
              </w:rPr>
              <w:t>. I</w:t>
            </w:r>
            <w:r w:rsidRPr="00ED72D3">
              <w:rPr>
                <w:rFonts w:eastAsia="Dotum"/>
                <w:color w:val="000000"/>
                <w:sz w:val="20"/>
                <w:szCs w:val="20"/>
              </w:rPr>
              <w:t>l contributo del Comune di</w:t>
            </w:r>
            <w:r w:rsidRPr="00ED72D3">
              <w:rPr>
                <w:rFonts w:eastAsia="Dotum"/>
                <w:b/>
                <w:color w:val="000000"/>
                <w:sz w:val="20"/>
                <w:szCs w:val="20"/>
              </w:rPr>
              <w:t xml:space="preserve"> </w:t>
            </w:r>
            <w:r w:rsidRPr="00ED72D3">
              <w:rPr>
                <w:rFonts w:eastAsia="Dotum"/>
                <w:color w:val="000000"/>
                <w:sz w:val="20"/>
                <w:szCs w:val="20"/>
              </w:rPr>
              <w:t xml:space="preserve">Reggio Calabria è una </w:t>
            </w:r>
            <w:r w:rsidRPr="00ED72D3">
              <w:rPr>
                <w:rFonts w:eastAsia="Dotum"/>
                <w:b/>
                <w:color w:val="000000"/>
                <w:sz w:val="20"/>
                <w:szCs w:val="20"/>
                <w:u w:val="single"/>
              </w:rPr>
              <w:t xml:space="preserve">compartecipazione a parziale copertura dei costi dell’intero progetto realizzato, non potrà superare l’80% della somma di spesa complessiva prevista per l’intera attività e comunque non potrà essere superiore a € </w:t>
            </w:r>
            <w:r w:rsidR="00C75EB2">
              <w:rPr>
                <w:rFonts w:eastAsia="Dotum"/>
                <w:b/>
                <w:color w:val="000000"/>
                <w:sz w:val="20"/>
                <w:szCs w:val="20"/>
                <w:u w:val="single"/>
              </w:rPr>
              <w:t>8</w:t>
            </w:r>
            <w:r w:rsidRPr="00ED72D3">
              <w:rPr>
                <w:rFonts w:eastAsia="Dotum"/>
                <w:b/>
                <w:color w:val="000000"/>
                <w:sz w:val="20"/>
                <w:szCs w:val="20"/>
                <w:u w:val="single"/>
              </w:rPr>
              <w:t>0.000,00</w:t>
            </w:r>
            <w:r w:rsidR="00396081">
              <w:rPr>
                <w:rFonts w:eastAsia="Dotum"/>
                <w:b/>
                <w:color w:val="000000"/>
                <w:sz w:val="20"/>
                <w:szCs w:val="20"/>
                <w:u w:val="single"/>
              </w:rPr>
              <w:t>.</w:t>
            </w:r>
            <w:r w:rsidRPr="00ED72D3">
              <w:rPr>
                <w:rFonts w:eastAsia="Dotum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D36128" w:rsidRPr="00ED72D3" w:rsidRDefault="00D36128" w:rsidP="0093709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25"/>
              <w:jc w:val="both"/>
              <w:rPr>
                <w:rFonts w:eastAsia="Dotum"/>
                <w:b/>
                <w:color w:val="000000"/>
                <w:sz w:val="20"/>
                <w:szCs w:val="20"/>
                <w:u w:val="single"/>
              </w:rPr>
            </w:pPr>
            <w:r w:rsidRPr="00ED72D3">
              <w:rPr>
                <w:sz w:val="20"/>
                <w:szCs w:val="20"/>
              </w:rPr>
              <w:t xml:space="preserve">I soggetti concorrenti dovranno indicare le </w:t>
            </w:r>
            <w:r w:rsidRPr="00ED72D3">
              <w:rPr>
                <w:b/>
                <w:bCs/>
                <w:sz w:val="20"/>
                <w:szCs w:val="20"/>
              </w:rPr>
              <w:t>categorie di voci di spesa e le tipologie,</w:t>
            </w:r>
            <w:r w:rsidRPr="00ED72D3">
              <w:rPr>
                <w:sz w:val="20"/>
                <w:szCs w:val="20"/>
              </w:rPr>
              <w:t xml:space="preserve"> ritenute ammissibili ai sensi dell’art. </w:t>
            </w:r>
            <w:r w:rsidR="00396081">
              <w:rPr>
                <w:sz w:val="20"/>
                <w:szCs w:val="20"/>
              </w:rPr>
              <w:t>7</w:t>
            </w:r>
            <w:r w:rsidRPr="00ED72D3">
              <w:rPr>
                <w:sz w:val="20"/>
                <w:szCs w:val="20"/>
              </w:rPr>
              <w:t xml:space="preserve"> dell’avviso.</w:t>
            </w:r>
          </w:p>
          <w:p w:rsidR="00D36128" w:rsidRPr="00ED72D3" w:rsidRDefault="00D36128" w:rsidP="0093709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25"/>
              <w:jc w:val="both"/>
              <w:rPr>
                <w:rFonts w:eastAsia="Dotum"/>
                <w:b/>
                <w:bCs/>
                <w:color w:val="000000"/>
                <w:sz w:val="20"/>
                <w:szCs w:val="20"/>
                <w:u w:val="single"/>
              </w:rPr>
            </w:pPr>
            <w:r w:rsidRPr="00ED72D3">
              <w:rPr>
                <w:b/>
                <w:bCs/>
                <w:sz w:val="20"/>
                <w:szCs w:val="20"/>
                <w:u w:val="single"/>
              </w:rPr>
              <w:t xml:space="preserve">L’indicazione delle categorie di voci di spesa e di entrata del piano economico-finanziario preventivo dovrà essere coerente con il piano economico finanziario consuntivo, qualora la proposta progettuale risulti selezionata e finanziata. </w:t>
            </w:r>
          </w:p>
        </w:tc>
      </w:tr>
    </w:tbl>
    <w:p w:rsidR="00D36128" w:rsidRPr="00A63300" w:rsidRDefault="00D36128" w:rsidP="00D36128">
      <w:pPr>
        <w:jc w:val="both"/>
      </w:pPr>
    </w:p>
    <w:tbl>
      <w:tblPr>
        <w:tblW w:w="15035" w:type="dxa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8"/>
        <w:gridCol w:w="2127"/>
        <w:gridCol w:w="5386"/>
        <w:gridCol w:w="2324"/>
      </w:tblGrid>
      <w:tr w:rsidR="00D36128" w:rsidRPr="00ED72D3" w:rsidTr="00937098">
        <w:trPr>
          <w:trHeight w:val="489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pStyle w:val="Titolo3"/>
              <w:snapToGrid w:val="0"/>
              <w:ind w:left="25" w:hanging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D72D3">
              <w:rPr>
                <w:rFonts w:ascii="Times New Roman" w:hAnsi="Times New Roman" w:cs="Times New Roman"/>
                <w:sz w:val="20"/>
                <w:szCs w:val="20"/>
              </w:rPr>
              <w:t>A) COSTI DIRETTI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pStyle w:val="Titolo4"/>
              <w:snapToGrid w:val="0"/>
              <w:ind w:left="71" w:hanging="7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ED72D3">
              <w:rPr>
                <w:sz w:val="20"/>
                <w:szCs w:val="20"/>
              </w:rPr>
              <w:t>B) ENTRATE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36128" w:rsidRPr="00ED72D3" w:rsidTr="00937098">
        <w:trPr>
          <w:trHeight w:val="653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t>A.1 Costi operativi</w:t>
            </w:r>
          </w:p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i/>
                <w:iCs/>
                <w:sz w:val="20"/>
                <w:szCs w:val="20"/>
              </w:rPr>
              <w:t>(Indicare voci di spesa)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D72D3">
              <w:rPr>
                <w:b/>
                <w:sz w:val="20"/>
                <w:szCs w:val="20"/>
              </w:rPr>
              <w:t xml:space="preserve">Contributo richiesto al Comune di Reggio Calabria  </w:t>
            </w:r>
            <w:r w:rsidRPr="00ED72D3">
              <w:rPr>
                <w:sz w:val="20"/>
                <w:szCs w:val="20"/>
              </w:rPr>
              <w:t>(</w:t>
            </w:r>
            <w:r w:rsidRPr="00ED72D3">
              <w:rPr>
                <w:i/>
                <w:sz w:val="20"/>
                <w:szCs w:val="20"/>
              </w:rPr>
              <w:t>voce obbligatoria)</w:t>
            </w:r>
          </w:p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36128" w:rsidRPr="00ED72D3" w:rsidTr="00937098">
        <w:trPr>
          <w:trHeight w:val="436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t>A.2 Costi per ospitalità artisti/operatori/relatori</w:t>
            </w:r>
          </w:p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i/>
                <w:iCs/>
                <w:sz w:val="20"/>
                <w:szCs w:val="20"/>
              </w:rPr>
              <w:t>(Indicare voci di spesa)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t>Contributi pubblici e/o privati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36128" w:rsidRPr="00ED72D3" w:rsidTr="00937098">
        <w:trPr>
          <w:trHeight w:val="653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t>A.3 Costi dei servizi di consulenza e di progettazione degli eventi</w:t>
            </w:r>
          </w:p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i/>
                <w:iCs/>
                <w:sz w:val="20"/>
                <w:szCs w:val="20"/>
              </w:rPr>
              <w:t>(Indicare voci di spesa)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t>Sponsorizzazioni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36128" w:rsidRPr="00ED72D3" w:rsidTr="00937098">
        <w:trPr>
          <w:trHeight w:val="642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t xml:space="preserve">A.4 Costi di promozione, comunicazione e pubblicità dell’evento </w:t>
            </w:r>
          </w:p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  <w:r w:rsidRPr="00ED72D3">
              <w:rPr>
                <w:i/>
                <w:iCs/>
                <w:sz w:val="20"/>
                <w:szCs w:val="20"/>
              </w:rPr>
              <w:t>(Indicare voci di spesa)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  <w:r w:rsidRPr="00666304">
              <w:rPr>
                <w:b/>
                <w:bCs/>
                <w:sz w:val="20"/>
                <w:szCs w:val="20"/>
              </w:rPr>
              <w:t>Altro</w:t>
            </w:r>
            <w:r w:rsidR="00D95486">
              <w:rPr>
                <w:b/>
                <w:bCs/>
                <w:sz w:val="20"/>
                <w:szCs w:val="20"/>
              </w:rPr>
              <w:t xml:space="preserve"> </w:t>
            </w:r>
            <w:r w:rsidR="00D95486" w:rsidRPr="00D95486">
              <w:rPr>
                <w:bCs/>
                <w:i/>
                <w:sz w:val="20"/>
                <w:szCs w:val="20"/>
              </w:rPr>
              <w:t>(specificare)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36128" w:rsidRPr="00ED72D3" w:rsidTr="00937098">
        <w:trPr>
          <w:trHeight w:val="217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t>B) COSTI INDIRETTI</w:t>
            </w:r>
            <w:r w:rsidRPr="00ED72D3">
              <w:rPr>
                <w:rStyle w:val="Rimandonotadichiusura"/>
                <w:b/>
                <w:bCs/>
                <w:sz w:val="20"/>
                <w:szCs w:val="20"/>
              </w:rPr>
              <w:endnoteReference w:id="1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36128" w:rsidRPr="00ED72D3" w:rsidTr="00937098">
        <w:trPr>
          <w:trHeight w:val="653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t>B.1 Utenze, beni consumabili, locazione della sede ed altri costi collegati al funzionamento del soggetto proponente</w:t>
            </w:r>
          </w:p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i/>
                <w:iCs/>
                <w:sz w:val="20"/>
                <w:szCs w:val="20"/>
              </w:rPr>
              <w:t>(Indicare voci di spesa)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36128" w:rsidRPr="00ED72D3" w:rsidTr="00937098">
        <w:trPr>
          <w:trHeight w:val="653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D72D3">
              <w:rPr>
                <w:b/>
                <w:bCs/>
                <w:sz w:val="20"/>
                <w:szCs w:val="20"/>
              </w:rPr>
              <w:lastRenderedPageBreak/>
              <w:t xml:space="preserve">B.2 Costi di personale amministrativo e tecnico già dipendente del soggetto proponente </w:t>
            </w:r>
          </w:p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  <w:r w:rsidRPr="00ED72D3">
              <w:rPr>
                <w:i/>
                <w:iCs/>
                <w:sz w:val="20"/>
                <w:szCs w:val="20"/>
              </w:rPr>
              <w:t>(Indicare voci di spesa)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36128" w:rsidRPr="00ED72D3" w:rsidTr="00937098">
        <w:trPr>
          <w:trHeight w:val="653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  <w:r w:rsidRPr="00ED72D3">
              <w:rPr>
                <w:sz w:val="20"/>
                <w:szCs w:val="20"/>
              </w:rPr>
              <w:t>TOTALE COMPLESSIVO COSTI</w:t>
            </w:r>
          </w:p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  <w:r w:rsidRPr="00ED72D3">
              <w:rPr>
                <w:sz w:val="20"/>
                <w:szCs w:val="20"/>
              </w:rPr>
              <w:t>TOTALE COMPLESSIVO ENTRATE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28" w:rsidRPr="00ED72D3" w:rsidRDefault="00D36128" w:rsidP="0093709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36128" w:rsidRDefault="00D36128" w:rsidP="00D36128">
      <w:pPr>
        <w:jc w:val="both"/>
      </w:pPr>
    </w:p>
    <w:p w:rsidR="00D36128" w:rsidRPr="008812FA" w:rsidRDefault="00D36128" w:rsidP="00D36128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5760"/>
        <w:rPr>
          <w:rFonts w:ascii="Garamond" w:eastAsia="Arial" w:hAnsi="Garamond" w:cs="Arial"/>
          <w:color w:val="000000"/>
        </w:rPr>
      </w:pPr>
      <w:r>
        <w:t xml:space="preserve"> </w:t>
      </w:r>
      <w:r w:rsidRPr="008812FA">
        <w:rPr>
          <w:rFonts w:ascii="Garamond" w:eastAsia="Arial" w:hAnsi="Garamond" w:cs="Arial"/>
          <w:color w:val="000000"/>
        </w:rPr>
        <w:t>Firma del titolare / legale rappresentante</w:t>
      </w:r>
    </w:p>
    <w:p w:rsidR="00D36128" w:rsidRDefault="00D36128" w:rsidP="00D36128">
      <w:pPr>
        <w:jc w:val="both"/>
      </w:pPr>
    </w:p>
    <w:p w:rsidR="00D36128" w:rsidRPr="00A63300" w:rsidRDefault="00D36128" w:rsidP="00D36128">
      <w:pPr>
        <w:jc w:val="both"/>
      </w:pPr>
    </w:p>
    <w:p w:rsidR="00B836F5" w:rsidRDefault="00B836F5"/>
    <w:sectPr w:rsidR="00B836F5" w:rsidSect="00ED72D3">
      <w:headerReference w:type="default" r:id="rId6"/>
      <w:footerReference w:type="even" r:id="rId7"/>
      <w:footerReference w:type="default" r:id="rId8"/>
      <w:headerReference w:type="first" r:id="rId9"/>
      <w:pgSz w:w="16838" w:h="11906" w:orient="landscape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AA" w:rsidRDefault="00252DAA" w:rsidP="00D36128">
      <w:r>
        <w:separator/>
      </w:r>
    </w:p>
  </w:endnote>
  <w:endnote w:type="continuationSeparator" w:id="0">
    <w:p w:rsidR="00252DAA" w:rsidRDefault="00252DAA" w:rsidP="00D36128">
      <w:r>
        <w:continuationSeparator/>
      </w:r>
    </w:p>
  </w:endnote>
  <w:endnote w:id="1">
    <w:p w:rsidR="00D36128" w:rsidRDefault="00D36128" w:rsidP="00D36128">
      <w:pPr>
        <w:pStyle w:val="Testonotadichiusura"/>
      </w:pPr>
      <w:r>
        <w:rPr>
          <w:rStyle w:val="Rimandonotadichiusura"/>
        </w:rPr>
        <w:endnoteRef/>
      </w:r>
      <w:r>
        <w:t xml:space="preserve"> Il totale dei costi indiretti non potrà superare il 20% dei costi diretti, sempre per costi imputabili e sostenuti nel periodo di eleggibilità della spesa </w:t>
      </w:r>
      <w:r w:rsidR="00AF3A7A">
        <w:t>15</w:t>
      </w:r>
      <w:r>
        <w:t xml:space="preserve"> </w:t>
      </w:r>
      <w:r w:rsidR="00AF3A7A">
        <w:t xml:space="preserve">luglio </w:t>
      </w:r>
      <w:r>
        <w:t>– 31 dicembre 2022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DC" w:rsidRDefault="002F704C" w:rsidP="002C52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63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2CDC" w:rsidRDefault="009939EE" w:rsidP="00DF607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DC" w:rsidRDefault="002F704C" w:rsidP="002C52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63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39E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92CDC" w:rsidRDefault="009939EE" w:rsidP="00DF607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AA" w:rsidRDefault="00252DAA" w:rsidP="00D36128">
      <w:r>
        <w:separator/>
      </w:r>
    </w:p>
  </w:footnote>
  <w:footnote w:type="continuationSeparator" w:id="0">
    <w:p w:rsidR="00252DAA" w:rsidRDefault="00252DAA" w:rsidP="00D36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C9" w:rsidRPr="00DE3CCB" w:rsidRDefault="00AF3A7A" w:rsidP="00A145C9">
    <w:pPr>
      <w:autoSpaceDE w:val="0"/>
      <w:autoSpaceDN w:val="0"/>
      <w:adjustRightInd w:val="0"/>
      <w:jc w:val="right"/>
      <w:rPr>
        <w:rFonts w:ascii="Calibri" w:eastAsia="Dotum" w:hAnsi="Calibri"/>
        <w:b/>
        <w:iCs/>
        <w:color w:val="000000"/>
      </w:rPr>
    </w:pPr>
    <w:r>
      <w:rPr>
        <w:rFonts w:ascii="Garamond" w:eastAsia="Garamond" w:hAnsi="Garamond" w:cs="Garamond"/>
        <w:b/>
        <w:smallCaps/>
        <w:noProof/>
        <w:sz w:val="28"/>
        <w:szCs w:val="28"/>
        <w:lang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5650865</wp:posOffset>
          </wp:positionH>
          <wp:positionV relativeFrom="paragraph">
            <wp:posOffset>-253365</wp:posOffset>
          </wp:positionV>
          <wp:extent cx="1403350" cy="533400"/>
          <wp:effectExtent l="19050" t="0" r="6350" b="0"/>
          <wp:wrapSquare wrapText="bothSides"/>
          <wp:docPr id="2" name="Immagine 3" descr="Danse en voie d'extinction!”- Atelier di Polka Chinata di Gianmaria  Borzillo e Giovanfrancesco Giannini al Festival TransAmériq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Danse en voie d'extinction!”- Atelier di Polka Chinata di Gianmaria  Borzillo e Giovanfrancesco Giannini al Festival TransAmériqu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b/>
        <w:smallCaps/>
        <w:noProof/>
        <w:sz w:val="28"/>
        <w:szCs w:val="28"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1542415</wp:posOffset>
          </wp:positionH>
          <wp:positionV relativeFrom="paragraph">
            <wp:posOffset>-393065</wp:posOffset>
          </wp:positionV>
          <wp:extent cx="3057525" cy="812800"/>
          <wp:effectExtent l="19050" t="0" r="9525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Dotum" w:hAnsi="Calibri"/>
        <w:b/>
        <w:iCs/>
        <w:color w:val="000000"/>
      </w:rPr>
      <w:t>All. 3</w:t>
    </w:r>
  </w:p>
  <w:p w:rsidR="00792CDC" w:rsidRPr="00D32332" w:rsidRDefault="009939EE" w:rsidP="003C2960">
    <w:pPr>
      <w:autoSpaceDE w:val="0"/>
      <w:autoSpaceDN w:val="0"/>
      <w:adjustRightInd w:val="0"/>
      <w:jc w:val="right"/>
      <w:rPr>
        <w:rFonts w:ascii="Calibri" w:eastAsia="Dotum" w:hAnsi="Calibri"/>
        <w:bCs/>
        <w:iCs/>
        <w:color w:val="000000"/>
      </w:rPr>
    </w:pPr>
  </w:p>
  <w:p w:rsidR="00792CDC" w:rsidRPr="007671CC" w:rsidRDefault="009939EE" w:rsidP="003C2960">
    <w:pPr>
      <w:autoSpaceDE w:val="0"/>
      <w:autoSpaceDN w:val="0"/>
      <w:adjustRightInd w:val="0"/>
      <w:jc w:val="right"/>
      <w:rPr>
        <w:rFonts w:eastAsia="Dotum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DC" w:rsidRDefault="00D563AB" w:rsidP="00663FD0">
    <w:pPr>
      <w:autoSpaceDE w:val="0"/>
      <w:autoSpaceDN w:val="0"/>
      <w:adjustRightInd w:val="0"/>
      <w:rPr>
        <w:rFonts w:ascii="Calibri" w:eastAsia="Dotum" w:hAnsi="Calibri"/>
        <w:b/>
        <w:bCs/>
        <w:iCs/>
        <w:color w:val="000000"/>
        <w:sz w:val="20"/>
        <w:szCs w:val="20"/>
      </w:rPr>
    </w:pPr>
    <w:r w:rsidRPr="007671CC">
      <w:rPr>
        <w:rFonts w:ascii="Calibri" w:eastAsia="Dotum" w:hAnsi="Calibri"/>
        <w:b/>
        <w:bCs/>
        <w:iCs/>
        <w:color w:val="000000"/>
        <w:sz w:val="20"/>
        <w:szCs w:val="20"/>
      </w:rPr>
      <w:t xml:space="preserve">Avviso pubblico </w:t>
    </w:r>
    <w:r>
      <w:rPr>
        <w:rFonts w:ascii="Calibri" w:eastAsia="Dotum" w:hAnsi="Calibri"/>
        <w:b/>
        <w:bCs/>
        <w:iCs/>
        <w:color w:val="000000"/>
        <w:sz w:val="20"/>
        <w:szCs w:val="20"/>
      </w:rPr>
      <w:t xml:space="preserve"> </w:t>
    </w:r>
    <w:r w:rsidRPr="007671CC">
      <w:rPr>
        <w:rFonts w:ascii="Calibri" w:eastAsia="Dotum" w:hAnsi="Calibri"/>
        <w:b/>
        <w:bCs/>
        <w:iCs/>
        <w:color w:val="000000"/>
        <w:sz w:val="20"/>
        <w:szCs w:val="20"/>
      </w:rPr>
      <w:t>Estate Fiorentina 2018</w:t>
    </w:r>
    <w:r>
      <w:rPr>
        <w:rFonts w:ascii="Calibri" w:eastAsia="Dotum" w:hAnsi="Calibri"/>
        <w:b/>
        <w:bCs/>
        <w:iCs/>
        <w:color w:val="000000"/>
        <w:sz w:val="20"/>
        <w:szCs w:val="20"/>
      </w:rPr>
      <w:t xml:space="preserve">                         SEZIONE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128"/>
    <w:rsid w:val="00252DAA"/>
    <w:rsid w:val="002F704C"/>
    <w:rsid w:val="003903FE"/>
    <w:rsid w:val="00396081"/>
    <w:rsid w:val="00894F21"/>
    <w:rsid w:val="009939EE"/>
    <w:rsid w:val="00A44B6C"/>
    <w:rsid w:val="00A654BB"/>
    <w:rsid w:val="00AF2834"/>
    <w:rsid w:val="00AF3A7A"/>
    <w:rsid w:val="00B4128B"/>
    <w:rsid w:val="00B836F5"/>
    <w:rsid w:val="00BF35B6"/>
    <w:rsid w:val="00C75EB2"/>
    <w:rsid w:val="00D27701"/>
    <w:rsid w:val="00D36128"/>
    <w:rsid w:val="00D563AB"/>
    <w:rsid w:val="00D95486"/>
    <w:rsid w:val="00FB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361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61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361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3612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rsid w:val="00D361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61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rsid w:val="00D36128"/>
  </w:style>
  <w:style w:type="paragraph" w:styleId="Intestazione">
    <w:name w:val="header"/>
    <w:basedOn w:val="Normale"/>
    <w:link w:val="IntestazioneCarattere"/>
    <w:qFormat/>
    <w:rsid w:val="00D361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3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D3612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361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dichiusura">
    <w:name w:val="endnote reference"/>
    <w:rsid w:val="00D36128"/>
    <w:rPr>
      <w:vertAlign w:val="superscript"/>
    </w:rPr>
  </w:style>
  <w:style w:type="paragraph" w:customStyle="1" w:styleId="Caption">
    <w:name w:val="Caption"/>
    <w:basedOn w:val="Normale"/>
    <w:qFormat/>
    <w:rsid w:val="00396081"/>
    <w:pPr>
      <w:suppressLineNumbers/>
      <w:spacing w:before="120" w:after="120" w:line="276" w:lineRule="auto"/>
    </w:pPr>
    <w:rPr>
      <w:rFonts w:ascii="Calibri" w:eastAsia="Calibri" w:hAnsi="Calibri" w:cs="Lucida Sans"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gcucinotta</dc:creator>
  <cp:lastModifiedBy>utente</cp:lastModifiedBy>
  <cp:revision>6</cp:revision>
  <dcterms:created xsi:type="dcterms:W3CDTF">2022-06-13T13:06:00Z</dcterms:created>
  <dcterms:modified xsi:type="dcterms:W3CDTF">2022-06-14T16:52:00Z</dcterms:modified>
</cp:coreProperties>
</file>